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TFMC-GUIDE-004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ANTENATAL CARE (ANC) SCHEDULE &amp; PREGNANCY GUIDE</w:t>
      </w:r>
    </w:p>
    <w:p>
      <w:pPr>
        <w:jc w:val="center"/>
      </w:pPr>
      <w:r>
        <w:rPr>
          <w:i/>
          <w:color w:val="5A746F"/>
          <w:sz w:val="19"/>
        </w:rPr>
        <w:t>WHO 8-Contact Programme | SHA &amp; SHIF Covered | TFMC Maternity Services</w:t>
      </w:r>
    </w:p>
    <w:p/>
    <w:p>
      <w:pPr>
        <w:spacing w:after="60"/>
      </w:pPr>
      <w:r>
        <w:rPr>
          <w:b/>
          <w:color w:val="005F60"/>
          <w:sz w:val="21"/>
        </w:rPr>
        <w:t>Congratulations on your pregnancy! Antenatal care (ANC) visits are essential for a safe pregnancy and healthy baby. WHO recommends at least 8 ANC contacts. TFMC provides comprehensive ANC services covered by SHA and SHIF.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YOUR 8-CONTACT ANC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Visit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Gestation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Key Activities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TFMC Tests</w:t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1st Contact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Before 12 weeks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Registration, full history, risk assessment, nutrition counselling, birth planning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FBC, Blood Group, HIV, VDRL, Urine dipstick, Hepatitis B, Diabetes screen, TB screen</w:t>
            </w:r>
          </w:p>
        </w:tc>
      </w:tr>
      <w:tr>
        <w:tc>
          <w:tcPr>
            <w:tcW w:type="dxa" w:w="2268"/>
            <w:shd w:val="clear" w:color="auto" w:fill="FFFFFF"/>
          </w:tcPr>
          <w:p>
            <w:r>
              <w:rPr>
                <w:b/>
                <w:color w:val="005F60"/>
                <w:sz w:val="17"/>
              </w:rPr>
              <w:t>2nd Contact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20 weeks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Fetal growth assessment, BP check, urine test, ultrasound referral if not done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Urine dipstick, BP, FBC if anaemic</w:t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3rd Contact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26 weeks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BP, weight, fundal height, fetal movements, IPTp 2nd dose (malaria prevention)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Urine, BP, Hb</w:t>
            </w:r>
          </w:p>
        </w:tc>
      </w:tr>
      <w:tr>
        <w:tc>
          <w:tcPr>
            <w:tcW w:type="dxa" w:w="2268"/>
            <w:shd w:val="clear" w:color="auto" w:fill="FFFFFF"/>
          </w:tcPr>
          <w:p>
            <w:r>
              <w:rPr>
                <w:b/>
                <w:color w:val="005F60"/>
                <w:sz w:val="17"/>
              </w:rPr>
              <w:t>4th Contact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30 weeks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BP, weight, fetal position, birth plan review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Urine, BP</w:t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5th Contact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34 weeks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BP, weight, fetal position, anaemia check, Group B Strep where indicated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FBC, Urine, BP</w:t>
            </w:r>
          </w:p>
        </w:tc>
      </w:tr>
      <w:tr>
        <w:tc>
          <w:tcPr>
            <w:tcW w:type="dxa" w:w="2268"/>
            <w:shd w:val="clear" w:color="auto" w:fill="FFFFFF"/>
          </w:tcPr>
          <w:p>
            <w:r>
              <w:rPr>
                <w:b/>
                <w:color w:val="005F60"/>
                <w:sz w:val="17"/>
              </w:rPr>
              <w:t>6th Contact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36 weeks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Fetal position check (if breech — plan), breastfeeding counselling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Urine, BP</w:t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b/>
                <w:color w:val="005F60"/>
                <w:sz w:val="17"/>
              </w:rPr>
              <w:t>7th Contact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38 weeks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BP, weight, fetal position, warning signs review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sz w:val="17"/>
              </w:rPr>
              <w:t>Urine, BP</w:t>
            </w:r>
          </w:p>
        </w:tc>
      </w:tr>
      <w:tr>
        <w:tc>
          <w:tcPr>
            <w:tcW w:type="dxa" w:w="2268"/>
            <w:shd w:val="clear" w:color="auto" w:fill="FFFFFF"/>
          </w:tcPr>
          <w:p>
            <w:r>
              <w:rPr>
                <w:b/>
                <w:color w:val="005F60"/>
                <w:sz w:val="17"/>
              </w:rPr>
              <w:t>8th Contact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40 weeks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Post-dates management, birth plan finalisation, labour signs</w:t>
            </w:r>
          </w:p>
        </w:tc>
        <w:tc>
          <w:tcPr>
            <w:tcW w:type="dxa" w:w="2268"/>
            <w:shd w:val="clear" w:color="auto" w:fill="FFFFFF"/>
          </w:tcPr>
          <w:p>
            <w:r>
              <w:rPr>
                <w:sz w:val="17"/>
              </w:rPr>
              <w:t>Urine, BP, NST if available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ROUTINE MEDICATIONS DURING PREGNANCY</w:t>
      </w:r>
    </w:p>
    <w:p>
      <w:pPr>
        <w:pStyle w:val="ListBullet"/>
        <w:spacing w:after="40"/>
      </w:pPr>
      <w:r>
        <w:rPr>
          <w:b/>
          <w:sz w:val="21"/>
        </w:rPr>
        <w:t xml:space="preserve">Folic Acid: </w:t>
      </w:r>
      <w:r>
        <w:rPr>
          <w:sz w:val="21"/>
        </w:rPr>
        <w:t>Folic Acid 400mcg daily: start before conception if possible, continue through 1st trimester. Prevents neural tube defects.</w:t>
      </w:r>
    </w:p>
    <w:p>
      <w:pPr>
        <w:pStyle w:val="ListBullet"/>
        <w:spacing w:after="40"/>
      </w:pPr>
      <w:r>
        <w:rPr>
          <w:b/>
          <w:sz w:val="21"/>
        </w:rPr>
        <w:t xml:space="preserve">Iron: </w:t>
      </w:r>
      <w:r>
        <w:rPr>
          <w:sz w:val="21"/>
        </w:rPr>
        <w:t>Ferrous Sulphate (Iron) 200mg daily: from 1st ANC visit. Take with Vitamin C (orange juice) for better absorption.</w:t>
      </w:r>
    </w:p>
    <w:p>
      <w:pPr>
        <w:pStyle w:val="ListBullet"/>
        <w:spacing w:after="40"/>
      </w:pPr>
      <w:r>
        <w:rPr>
          <w:b/>
          <w:sz w:val="21"/>
        </w:rPr>
        <w:t xml:space="preserve">IPTp Fansidar: </w:t>
      </w:r>
      <w:r>
        <w:rPr>
          <w:sz w:val="21"/>
        </w:rPr>
        <w:t>IPTp (Intermittent Preventive Treatment for Malaria): Fansidar given 3+ times from 13 weeks in malaria-endemic areas — FREE at TFMC.</w:t>
      </w:r>
    </w:p>
    <w:p>
      <w:pPr>
        <w:pStyle w:val="ListBullet"/>
        <w:spacing w:after="40"/>
      </w:pPr>
      <w:r>
        <w:rPr>
          <w:b/>
          <w:sz w:val="21"/>
        </w:rPr>
        <w:t xml:space="preserve">Calcium: </w:t>
      </w:r>
      <w:r>
        <w:rPr>
          <w:sz w:val="21"/>
        </w:rPr>
        <w:t>Calcium 1.5g daily: from 20 weeks for women at risk of pre-eclampsia.</w:t>
      </w:r>
    </w:p>
    <w:p>
      <w:pPr>
        <w:pStyle w:val="ListBullet"/>
        <w:spacing w:after="40"/>
      </w:pPr>
      <w:r>
        <w:rPr>
          <w:b/>
          <w:sz w:val="21"/>
        </w:rPr>
        <w:t xml:space="preserve">Cost: </w:t>
      </w:r>
      <w:r>
        <w:rPr>
          <w:sz w:val="21"/>
        </w:rPr>
        <w:t>All ANC medications are FREE under SHA/SHIF at TFMC.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NUTRITION DURING PREGNANCY</w:t>
      </w:r>
    </w:p>
    <w:p>
      <w:pPr>
        <w:pStyle w:val="ListBullet"/>
        <w:spacing w:after="40"/>
      </w:pPr>
      <w:r>
        <w:rPr>
          <w:sz w:val="21"/>
        </w:rPr>
        <w:t>Eat 3 balanced meals plus 2 snacks daily. Caloric needs increase by ~300 kcal/day in 2nd and 3rd trimesters.</w:t>
      </w:r>
    </w:p>
    <w:p>
      <w:pPr>
        <w:pStyle w:val="ListBullet"/>
        <w:spacing w:after="40"/>
      </w:pPr>
      <w:r>
        <w:rPr>
          <w:sz w:val="21"/>
        </w:rPr>
        <w:t>Iron-rich foods: red meat, liver, beans (njahi, green grams), dark leafy vegetables (sukuma wiki, spinach).</w:t>
      </w:r>
    </w:p>
    <w:p>
      <w:pPr>
        <w:pStyle w:val="ListBullet"/>
        <w:spacing w:after="40"/>
      </w:pPr>
      <w:r>
        <w:rPr>
          <w:sz w:val="21"/>
        </w:rPr>
        <w:t>Calcium: milk, yoghurt, fish with bones (omena), dark leafy vegetables.</w:t>
      </w:r>
    </w:p>
    <w:p>
      <w:pPr>
        <w:pStyle w:val="ListBullet"/>
        <w:spacing w:after="40"/>
      </w:pPr>
      <w:r>
        <w:rPr>
          <w:sz w:val="21"/>
        </w:rPr>
        <w:t>Protein: eggs, fish, chicken, beans, lentils — essential for baby's growth.</w:t>
      </w:r>
    </w:p>
    <w:p>
      <w:pPr>
        <w:pStyle w:val="ListBullet"/>
        <w:spacing w:after="40"/>
      </w:pPr>
      <w:r>
        <w:rPr>
          <w:sz w:val="21"/>
        </w:rPr>
        <w:t>Avoid: alcohol completely, raw meat, unpasteurised milk, excessive caffeine (max 1 cup/day).</w:t>
      </w:r>
    </w:p>
    <w:p>
      <w:pPr>
        <w:pStyle w:val="ListBullet"/>
        <w:spacing w:after="40"/>
      </w:pPr>
      <w:r>
        <w:rPr>
          <w:sz w:val="21"/>
        </w:rPr>
        <w:t>Take folic acid and iron supplements even if eating well — food alone is rarely enough.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DANGER SIGNS IN PREGNANCY — ATTEND HOSPITAL IMMEDIATELY</w:t>
      </w:r>
    </w:p>
    <w:p>
      <w:pPr>
        <w:spacing w:after="60"/>
      </w:pPr>
      <w:r>
        <w:rPr>
          <w:b/>
          <w:color w:val="AA0000"/>
          <w:sz w:val="21"/>
        </w:rPr>
        <w:t>Go to the nearest maternity hospital immediately for any of these warning signs:</w:t>
      </w:r>
    </w:p>
    <w:p>
      <w:pPr>
        <w:pStyle w:val="ListBullet"/>
        <w:spacing w:after="40"/>
      </w:pPr>
      <w:r>
        <w:rPr>
          <w:sz w:val="21"/>
        </w:rPr>
        <w:t>Heavy vaginal bleeding at any stage of pregnancy</w:t>
      </w:r>
    </w:p>
    <w:p>
      <w:pPr>
        <w:pStyle w:val="ListBullet"/>
        <w:spacing w:after="40"/>
      </w:pPr>
      <w:r>
        <w:rPr>
          <w:sz w:val="21"/>
        </w:rPr>
        <w:t>Severe headache, blurred vision, or seeing spots (pre-eclampsia)</w:t>
      </w:r>
    </w:p>
    <w:p>
      <w:pPr>
        <w:pStyle w:val="ListBullet"/>
        <w:spacing w:after="40"/>
      </w:pPr>
      <w:r>
        <w:rPr>
          <w:sz w:val="21"/>
        </w:rPr>
        <w:t>Severe swelling of face, hands, or feet</w:t>
      </w:r>
    </w:p>
    <w:p>
      <w:pPr>
        <w:pStyle w:val="ListBullet"/>
        <w:spacing w:after="40"/>
      </w:pPr>
      <w:r>
        <w:rPr>
          <w:sz w:val="21"/>
        </w:rPr>
        <w:t>Reduced or absent fetal movements after 28 weeks</w:t>
      </w:r>
    </w:p>
    <w:p>
      <w:pPr>
        <w:pStyle w:val="ListBullet"/>
        <w:spacing w:after="40"/>
      </w:pPr>
      <w:r>
        <w:rPr>
          <w:sz w:val="21"/>
        </w:rPr>
        <w:t>High fever (above 38.5°C)</w:t>
      </w:r>
    </w:p>
    <w:p>
      <w:pPr>
        <w:pStyle w:val="ListBullet"/>
        <w:spacing w:after="40"/>
      </w:pPr>
      <w:r>
        <w:rPr>
          <w:sz w:val="21"/>
        </w:rPr>
        <w:t>Severe abdominal pain</w:t>
      </w:r>
    </w:p>
    <w:p>
      <w:pPr>
        <w:pStyle w:val="ListBullet"/>
        <w:spacing w:after="40"/>
      </w:pPr>
      <w:r>
        <w:rPr>
          <w:sz w:val="21"/>
        </w:rPr>
        <w:t>Difficulty breathing</w:t>
      </w:r>
    </w:p>
    <w:p>
      <w:pPr>
        <w:pStyle w:val="ListBullet"/>
        <w:spacing w:after="40"/>
      </w:pPr>
      <w:r>
        <w:rPr>
          <w:sz w:val="21"/>
        </w:rPr>
        <w:t>Convulsions or fits</w:t>
      </w:r>
    </w:p>
    <w:p>
      <w:pPr>
        <w:pStyle w:val="ListBullet"/>
        <w:spacing w:after="40"/>
      </w:pPr>
      <w:r>
        <w:rPr>
          <w:sz w:val="21"/>
        </w:rPr>
        <w:t>Sudden gush of water from the vagina (possible premature rupture of membranes)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PREPARING FOR BIRTH</w:t>
      </w:r>
    </w:p>
    <w:p>
      <w:pPr>
        <w:pStyle w:val="ListBullet"/>
        <w:spacing w:after="40"/>
      </w:pPr>
      <w:r>
        <w:rPr>
          <w:sz w:val="21"/>
        </w:rPr>
        <w:t>Plan where you will deliver: hospital or maternity facility — home delivery is not recommended.</w:t>
      </w:r>
    </w:p>
    <w:p>
      <w:pPr>
        <w:pStyle w:val="ListBullet"/>
        <w:spacing w:after="40"/>
      </w:pPr>
      <w:r>
        <w:rPr>
          <w:sz w:val="21"/>
        </w:rPr>
        <w:t>Arrange transport to the maternity facility in advance — know who will take you at any hour.</w:t>
      </w:r>
    </w:p>
    <w:p>
      <w:pPr>
        <w:pStyle w:val="ListBullet"/>
        <w:spacing w:after="40"/>
      </w:pPr>
      <w:r>
        <w:rPr>
          <w:sz w:val="21"/>
        </w:rPr>
        <w:t>Prepare your delivery bag by 36 weeks: clothes for you and baby, ID/SHIF card, ANC card, sanitary pads.</w:t>
      </w:r>
    </w:p>
    <w:p>
      <w:pPr>
        <w:pStyle w:val="ListBullet"/>
        <w:spacing w:after="40"/>
      </w:pPr>
      <w:r>
        <w:rPr>
          <w:sz w:val="21"/>
        </w:rPr>
        <w:t>Know the signs of labour: regular contractions every 5 minutes, show (pink discharge), water breaking.</w:t>
      </w:r>
    </w:p>
    <w:p>
      <w:pPr>
        <w:pStyle w:val="ListBullet"/>
        <w:spacing w:after="40"/>
      </w:pPr>
      <w:r>
        <w:rPr>
          <w:sz w:val="21"/>
        </w:rPr>
        <w:t>Breastfeed within 1 hour of delivery — colostrum (first milk) is essential for baby's immunity.</w:t>
      </w:r>
    </w:p>
    <w:p>
      <w:pPr>
        <w:spacing w:after="60"/>
      </w:pPr>
      <w:r>
        <w:rPr>
          <w:b/>
          <w:color w:val="005F60"/>
          <w:sz w:val="21"/>
        </w:rPr>
        <w:t>All ANC visits at TFMC are covered by SHA and SHIF. Book your first ANC visit as early as possible — ideally before 12 weeks. Call 0715 923 231.</w:t>
      </w:r>
    </w:p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This guide is for health education only. Always attend all 8 ANC visits and follow your midwife's advice. | 0715 923 231 | info@tfmc.co.ke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