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1417"/>
            <w:shd w:val="clear" w:color="auto" w:fill="FFFFFF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5274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white_bg_sm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5274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953"/>
            <w:shd w:val="clear" w:color="auto" w:fill="005F60"/>
            <w:vAlign w:val="center"/>
          </w:tcPr>
          <w:p>
            <w:r>
              <w:rPr>
                <w:b/>
                <w:color w:val="FFFFFF"/>
                <w:sz w:val="24"/>
              </w:rPr>
              <w:t>TIM'S FAMILY MEDICAL CLINIC</w:t>
            </w:r>
          </w:p>
          <w:p>
            <w:r>
              <w:rPr>
                <w:i/>
                <w:color w:val="AADDCC"/>
                <w:sz w:val="16"/>
              </w:rPr>
              <w:t>Smart Health. Connected Care. For Kenya's Future.</w:t>
            </w:r>
          </w:p>
          <w:p>
            <w:r>
              <w:rPr>
                <w:color w:val="CCEEDD"/>
                <w:sz w:val="15"/>
              </w:rPr>
              <w:t>Tel: 0715 923 231  |  info@tfmc.co.ke  |  www.tfmc.co.ke  |  Nairobi, Kenya</w:t>
            </w:r>
          </w:p>
        </w:tc>
        <w:tc>
          <w:tcPr>
            <w:tcW w:type="dxa" w:w="2268"/>
            <w:shd w:val="clear" w:color="auto" w:fill="003366"/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TFMC-FORM-003</w:t>
            </w:r>
          </w:p>
          <w:p>
            <w:pPr>
              <w:jc w:val="center"/>
            </w:pPr>
            <w:r>
              <w:rPr>
                <w:color w:val="BBCCFF"/>
                <w:sz w:val="15"/>
              </w:rPr>
              <w:t>Date: 17 May 2026</w:t>
            </w:r>
          </w:p>
          <w:p>
            <w:pPr>
              <w:jc w:val="center"/>
            </w:pPr>
            <w:r>
              <w:rPr>
                <w:i/>
                <w:color w:val="88DDAA"/>
                <w:sz w:val="14"/>
              </w:rPr>
              <w:t>SHA &amp; SHIF Accredited</w:t>
            </w:r>
          </w:p>
        </w:tc>
      </w:tr>
    </w:tbl>
    <w:p/>
    <w:p>
      <w:pPr>
        <w:jc w:val="center"/>
        <w:pBdr>
          <w:bottom w:val="single" w:sz="10" w:space="1" w:color="005F60"/>
        </w:pBdr>
      </w:pPr>
      <w:r>
        <w:rPr>
          <w:b/>
          <w:color w:val="005F60"/>
          <w:sz w:val="30"/>
        </w:rPr>
        <w:t>SHA / SHIF OUTPATIENT CLAIM FORM</w:t>
      </w:r>
    </w:p>
    <w:p>
      <w:pPr>
        <w:jc w:val="center"/>
      </w:pPr>
      <w:r>
        <w:rPr>
          <w:i/>
          <w:color w:val="5A746F"/>
          <w:sz w:val="19"/>
        </w:rPr>
        <w:t>Social Health Authority — Outpatient Claim | TFMC SHA Provider Code: [CODE]</w:t>
      </w:r>
    </w:p>
    <w:p/>
    <w:p>
      <w:pPr>
        <w:spacing w:after="60"/>
      </w:pPr>
      <w:r>
        <w:rPr>
          <w:b w:val="0"/>
          <w:color w:val="5A746F"/>
          <w:sz w:val="21"/>
        </w:rPr>
        <w:t>This form is used by TFMC billing staff to process SHA and SHIF claims for outpatient services. Patients must present a valid SHA or SHIF card at registration.</w:t>
      </w:r>
    </w:p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PART A — PROVIDER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Provider Name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Tim's Family Medical Clinic Limited</w:t>
            </w:r>
          </w:p>
        </w:tc>
      </w:tr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Provider Code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[SHA Provider Code — apply at SHA portal]</w:t>
            </w:r>
          </w:p>
        </w:tc>
      </w:tr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Provider Type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Outpatient — Level 2 Facility</w:t>
            </w:r>
          </w:p>
        </w:tc>
      </w:tr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County</w:t>
            </w:r>
          </w:p>
        </w:tc>
        <w:tc>
          <w:tcPr>
            <w:tcW w:type="dxa" w:w="4536"/>
          </w:tcPr>
          <w:p>
            <w:r>
              <w:rPr>
                <w:sz w:val="19"/>
              </w:rPr>
              <w:t>Nairobi County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PART B — PATIENT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Patient Full Name *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SHA / SHIF No.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As on card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Date of Birth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DD/MM/YYYY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Gender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M / F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ID / Passport No. *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Phone Number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Benefit Package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Primary Care / Chronic Disease / Maternity / Emergency</w:t>
            </w:r>
          </w:p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PART C — CLINICAL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Date of Visit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DD/MM/YYYY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Time of Visit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HH:MM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Presenting Complaint *</w:t>
            </w:r>
          </w:p>
        </w:tc>
        <w:tc>
          <w:tcPr>
            <w:tcW w:type="dxa" w:w="4536"/>
          </w:tcPr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Primary Diagnosis (ICD-10) *</w:t>
            </w:r>
          </w:p>
        </w:tc>
        <w:tc>
          <w:tcPr>
            <w:tcW w:type="dxa" w:w="4536"/>
          </w:tcPr>
          <w:p>
            <w:r>
              <w:rPr>
                <w:i/>
                <w:color w:val="AAAAAA"/>
                <w:sz w:val="18"/>
              </w:rPr>
              <w:t>e.g. E11.9 — Type 2 diabetes without complications</w:t>
            </w:r>
          </w:p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Secondary Diagnosis</w:t>
            </w:r>
          </w:p>
        </w:tc>
        <w:tc>
          <w:tcPr>
            <w:tcW w:type="dxa" w:w="4536"/>
          </w:tcPr>
          <w:p/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Attending Clinician *</w:t>
            </w:r>
          </w:p>
        </w:tc>
        <w:tc>
          <w:tcPr>
            <w:tcW w:type="dxa" w:w="45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KMPDC / NCK No. *</w:t>
            </w:r>
          </w:p>
        </w:tc>
        <w:tc>
          <w:tcPr>
            <w:tcW w:type="dxa" w:w="4536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PART D — SERVICES PROVIDED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2268"/>
        <w:gridCol w:w="2268"/>
        <w:gridCol w:w="2268"/>
      </w:tblGrid>
      <w:tr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Service / Item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Code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Quantity</w:t>
            </w:r>
          </w:p>
        </w:tc>
        <w:tc>
          <w:tcPr>
            <w:tcW w:type="dxa" w:w="2268"/>
            <w:shd w:val="clear" w:color="auto" w:fill="005F60"/>
          </w:tcPr>
          <w:p>
            <w:r>
              <w:rPr>
                <w:b/>
                <w:color w:val="FFFFFF"/>
                <w:sz w:val="18"/>
              </w:rPr>
              <w:t>Amount (KES)</w:t>
            </w:r>
          </w:p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  <w:tr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  <w:tc>
          <w:tcPr>
            <w:tcW w:type="dxa" w:w="2268"/>
            <w:shd w:val="clear" w:color="auto" w:fill="F9FDFD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SHA / SHIF Covered Amount (KES)</w:t>
            </w:r>
          </w:p>
        </w:tc>
        <w:tc>
          <w:tcPr>
            <w:tcW w:type="dxa" w:w="4536"/>
          </w:tcPr>
          <w:p/>
        </w:tc>
      </w:tr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Patient Co-payment (KES)</w:t>
            </w:r>
          </w:p>
        </w:tc>
        <w:tc>
          <w:tcPr>
            <w:tcW w:type="dxa" w:w="4536"/>
          </w:tcPr>
          <w:p/>
        </w:tc>
      </w:tr>
      <w:tr>
        <w:tc>
          <w:tcPr>
            <w:tcW w:type="dxa" w:w="4536"/>
            <w:shd w:val="clear" w:color="auto" w:fill="E8F5EE"/>
          </w:tcPr>
          <w:p>
            <w:r>
              <w:rPr>
                <w:b/>
                <w:color w:val="005F60"/>
                <w:sz w:val="19"/>
              </w:rPr>
              <w:t>Total Claim Amount (KES)</w:t>
            </w:r>
          </w:p>
        </w:tc>
        <w:tc>
          <w:tcPr>
            <w:tcW w:type="dxa" w:w="4536"/>
          </w:tcPr>
          <w:p/>
        </w:tc>
      </w:tr>
    </w:tbl>
    <w:p/>
    <w:p>
      <w:pPr>
        <w:spacing w:before="160" w:after="40"/>
        <w:pBdr>
          <w:bottom w:val="single" w:sz="4" w:space="1" w:color="005F60"/>
        </w:pBdr>
      </w:pPr>
      <w:r>
        <w:rPr>
          <w:b/>
          <w:color w:val="005F60"/>
          <w:sz w:val="23"/>
        </w:rPr>
        <w:t>PART E — DECLARATIONS</w:t>
      </w:r>
    </w:p>
    <w:p>
      <w:pPr>
        <w:spacing w:after="60"/>
      </w:pPr>
      <w:r>
        <w:rPr>
          <w:b w:val="0"/>
          <w:sz w:val="21"/>
        </w:rPr>
        <w:t>Clinician Declaration: I certify that the services listed above were provided to the patient named herein and that the diagnoses and treatments are accurate to the best of my knowledge.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Attending Clinician Signature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Medical Officer In-Charge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</w:tr>
    </w:tbl>
    <w:p/>
    <w:p>
      <w:pPr>
        <w:spacing w:after="60"/>
      </w:pPr>
      <w:r>
        <w:rPr>
          <w:b w:val="0"/>
          <w:sz w:val="21"/>
        </w:rPr>
        <w:t>Patient / Agent Declaration: I confirm I received the services listed above.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8"/>
              </w:rPr>
              <w:t>_________________________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Patient / Agent Signature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b/>
                <w:color w:val="005F60"/>
                <w:sz w:val="18"/>
              </w:rPr>
              <w:t>Date</w:t>
            </w:r>
          </w:p>
        </w:tc>
      </w:tr>
      <w:tr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  <w:tc>
          <w:tcPr>
            <w:tcW w:type="dxa" w:w="4819"/>
            <w:shd w:val="clear" w:color="auto" w:fill="F4FAF7"/>
          </w:tcPr>
          <w:p>
            <w:r>
              <w:rPr>
                <w:sz w:val="17"/>
              </w:rPr>
              <w:t>Date: _________________</w:t>
            </w:r>
          </w:p>
        </w:tc>
      </w:tr>
    </w:tbl>
    <w:p/>
    <w:p/>
    <w:p>
      <w:pPr>
        <w:pBdr>
          <w:bottom w:val="single" w:sz="4" w:space="1" w:color="D9EBE5"/>
        </w:pBdr>
      </w:pPr>
    </w:p>
    <w:p>
      <w:pPr>
        <w:jc w:val="center"/>
      </w:pPr>
      <w:r>
        <w:rPr>
          <w:i/>
          <w:color w:val="5A746F"/>
          <w:sz w:val="15"/>
        </w:rPr>
        <w:t>This claim form is for TFMC internal use. Retain copy for 7 years per SHA regulations. Enquiries: info@tfmc.co.ke | 0715 923 231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